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[I128-1788] Контроль смены шифра БО при связанном полном тексте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c6622dc471054e5ce6a31efc49782cdf22dba9"/>
    <w:p>
      <w:pPr>
        <w:pStyle w:val="Heading1"/>
      </w:pPr>
      <w:r>
        <w:t xml:space="preserve">[I128-1788] Контроль смены шифра БО при связанном полном тексте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rPr>
          <w:rStyle w:val="VerbatimChar"/>
        </w:rPr>
        <w:t xml:space="preserve">FT/AdminGuide/Search</w:t>
      </w:r>
      <w:r>
        <w:t xml:space="preserve"> </w:t>
      </w:r>
      <w:r>
        <w:t xml:space="preserve">- добавлен раздел о связи записи электронной библиотеки с библиографическим описанием и контроле шифра 903.</w:t>
      </w:r>
    </w:p>
    <w:p>
      <w:pPr>
        <w:pStyle w:val="BodyText"/>
      </w:pPr>
      <w:r>
        <w:rPr>
          <w:rStyle w:val="VerbatimChar"/>
        </w:rPr>
        <w:t xml:space="preserve">FT/UserGuide/Manage</w:t>
      </w:r>
      <w:r>
        <w:t xml:space="preserve"> </w:t>
      </w:r>
      <w:r>
        <w:t xml:space="preserve">- добавлено предупреждение в карточке полного текста о смене поля 903 при существующей связи с БО.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В документации электронной библиотеки описано, что запись полного текста хранит связь с библиографическим описанием по базе ЭК, шифру БО и SID. При сохранении связанной записи ЭК формально-логический контроль</w:t>
      </w:r>
      <w:r>
        <w:t xml:space="preserve"> </w:t>
      </w:r>
      <w:r>
        <w:rPr>
          <w:rStyle w:val="VerbatimChar"/>
        </w:rPr>
        <w:t xml:space="preserve">dbnflc</w:t>
      </w:r>
      <w:r>
        <w:t xml:space="preserve"> </w:t>
      </w:r>
      <w:r>
        <w:t xml:space="preserve">блокирует смену поля 903, если для прежнего шифра уже есть документ в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. Это предотвращает потерю связи между полным текстом и библиографической записью.</w:t>
      </w:r>
    </w:p>
    <w:p>
      <w:pPr>
        <w:pStyle w:val="BodyText"/>
      </w:pPr>
      <w:r>
        <w:t xml:space="preserve">Для осознанной смены шифра нужно сначала синхронизировать или удалить связь с карточкой</w:t>
      </w:r>
      <w:r>
        <w:t xml:space="preserve"> </w:t>
      </w:r>
      <w:r>
        <w:rPr>
          <w:rStyle w:val="VerbatimChar"/>
        </w:rPr>
        <w:t xml:space="preserve">FT</w:t>
      </w:r>
      <w:r>
        <w:t xml:space="preserve"> </w:t>
      </w:r>
      <w:r>
        <w:t xml:space="preserve">на странице</w:t>
      </w:r>
      <w:r>
        <w:t xml:space="preserve"> </w:t>
      </w:r>
      <w:r>
        <w:rPr>
          <w:rStyle w:val="VerbatimChar"/>
        </w:rPr>
        <w:t xml:space="preserve">?id=FT/Manage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37"/>
    <w:p>
      <w:pPr>
        <w:pStyle w:val="Heading3"/>
      </w:pPr>
      <w:r>
        <w:t xml:space="preserve">1.1. 🔗 Соответствует задача: I128-1737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[I128-1737]</w:t>
        </w:r>
      </w:hyperlink>
      <w:r>
        <w:t xml:space="preserve"> </w:t>
      </w:r>
      <w:r>
        <w:t xml:space="preserve">Добавление в ФЛК БД ЭК (dbnflc) запрета на смену поля 903 при наличии записи ЭБ на эту БО в БД i128f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3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3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[I128-1788] Контроль смены шифра БО при связанном полном тексте</dc:title>
  <dc:creator/>
  <cp:keywords/>
  <dcterms:created xsi:type="dcterms:W3CDTF">2026-08-30T13:57:30Z</dcterms:created>
  <dcterms:modified xsi:type="dcterms:W3CDTF">2026-08-30T13:57:30Z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